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559D0" w14:textId="77777777" w:rsidR="00116072" w:rsidRDefault="00116072" w:rsidP="00116072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9D6F77F" wp14:editId="46E1C8E2">
            <wp:simplePos x="0" y="0"/>
            <wp:positionH relativeFrom="margin">
              <wp:align>center</wp:align>
            </wp:positionH>
            <wp:positionV relativeFrom="page">
              <wp:posOffset>312420</wp:posOffset>
            </wp:positionV>
            <wp:extent cx="3273552" cy="923544"/>
            <wp:effectExtent l="0" t="0" r="3175" b="0"/>
            <wp:wrapTight wrapText="bothSides">
              <wp:wrapPolygon edited="0">
                <wp:start x="2765" y="0"/>
                <wp:lineTo x="1131" y="2674"/>
                <wp:lineTo x="754" y="6239"/>
                <wp:lineTo x="1383" y="7131"/>
                <wp:lineTo x="0" y="8913"/>
                <wp:lineTo x="0" y="13370"/>
                <wp:lineTo x="251" y="18272"/>
                <wp:lineTo x="6662" y="20946"/>
                <wp:lineTo x="15587" y="20946"/>
                <wp:lineTo x="21370" y="20946"/>
                <wp:lineTo x="21495" y="20946"/>
                <wp:lineTo x="21495" y="14707"/>
                <wp:lineTo x="19107" y="7131"/>
                <wp:lineTo x="19358" y="4902"/>
                <wp:lineTo x="18855" y="2228"/>
                <wp:lineTo x="17850" y="0"/>
                <wp:lineTo x="276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ssroads_over125Years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55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D7064" w14:textId="77777777" w:rsidR="00116072" w:rsidRPr="009B6E3C" w:rsidRDefault="00116072" w:rsidP="00116072">
      <w:pPr>
        <w:tabs>
          <w:tab w:val="left" w:pos="4548"/>
        </w:tabs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2A0FE23F" w14:textId="77777777" w:rsidR="00C967B6" w:rsidRPr="00C967B6" w:rsidRDefault="00C967B6" w:rsidP="00116072">
      <w:pPr>
        <w:tabs>
          <w:tab w:val="left" w:pos="4548"/>
        </w:tabs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60A9EAE3" w14:textId="77777777" w:rsidR="00DD46EC" w:rsidRPr="00DD46EC" w:rsidRDefault="00DD46EC" w:rsidP="00116072">
      <w:pPr>
        <w:tabs>
          <w:tab w:val="left" w:pos="4548"/>
        </w:tabs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328D8292" w14:textId="6F8B3E22" w:rsidR="00116072" w:rsidRPr="002C4990" w:rsidRDefault="00116072" w:rsidP="00116072">
      <w:pPr>
        <w:tabs>
          <w:tab w:val="left" w:pos="4548"/>
        </w:tabs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C4990">
        <w:rPr>
          <w:rFonts w:ascii="Times New Roman" w:eastAsia="Times New Roman" w:hAnsi="Times New Roman" w:cs="Times New Roman"/>
          <w:b/>
          <w:bCs/>
          <w:sz w:val="40"/>
          <w:szCs w:val="40"/>
        </w:rPr>
        <w:t>Host a Fundraiser</w:t>
      </w:r>
      <w:r w:rsidR="00D71D9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Guidelines</w:t>
      </w:r>
    </w:p>
    <w:p w14:paraId="0839055F" w14:textId="5A71664C" w:rsidR="00CD4123" w:rsidRPr="004E6911" w:rsidRDefault="76D58DC8" w:rsidP="21D1C184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Thank you for your interest in hosting a fundraiser in benefit to Crossroads Rhode Island. We rely on individuals and organizations to help raise important funds and spread </w:t>
      </w:r>
      <w:r w:rsidR="5EC7CA9E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awareness for the benefit of the clients we serve. What follows are some guidelines that will help you be successful in your fundraising efforts. </w:t>
      </w:r>
      <w:r w:rsidR="000BC559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If you have any questions, please contact Ric Wild in the Mark</w:t>
      </w:r>
      <w:r w:rsidR="00116072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eting &amp; Development O</w:t>
      </w:r>
      <w:r w:rsidR="000BC559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ffice at </w:t>
      </w:r>
      <w:hyperlink r:id="rId6">
        <w:r w:rsidR="000BC559" w:rsidRPr="004E6911">
          <w:rPr>
            <w:rStyle w:val="Hyperlink"/>
            <w:rFonts w:ascii="Times New Roman" w:eastAsia="Times New Roman" w:hAnsi="Times New Roman" w:cs="Times New Roman"/>
            <w:sz w:val="27"/>
            <w:szCs w:val="27"/>
          </w:rPr>
          <w:t>rwild@crossroadsri.org</w:t>
        </w:r>
      </w:hyperlink>
      <w:r w:rsidR="000BC559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or 401-277-4331.</w:t>
      </w:r>
    </w:p>
    <w:p w14:paraId="66D578C1" w14:textId="369DC9FA" w:rsidR="00001592" w:rsidRPr="004E6911" w:rsidRDefault="00001592" w:rsidP="00001592">
      <w:pPr>
        <w:pStyle w:val="ListParagraph"/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Host a Fundraiser activities </w:t>
      </w:r>
      <w:r w:rsidR="008B2E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should </w:t>
      </w: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be consistent with Crossroads’ mission and values.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14:paraId="7E9669A1" w14:textId="356BAA61" w:rsidR="00CD4123" w:rsidRPr="008B2E56" w:rsidRDefault="008B2E56" w:rsidP="21D1C184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Before hosting a fundraiser</w:t>
      </w:r>
      <w:r w:rsidR="00C967B6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AE3684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we respectfully request that you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contact</w:t>
      </w:r>
      <w:r w:rsidR="00C967B6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Crossroads Rhode Island. P</w:t>
      </w:r>
      <w:r w:rsidR="00116072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lease submit </w:t>
      </w:r>
      <w:r w:rsidR="04CEB5A8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an </w:t>
      </w:r>
      <w:hyperlink r:id="rId7">
        <w:r w:rsidR="173DEFD0" w:rsidRPr="004E6911">
          <w:rPr>
            <w:rStyle w:val="Hyperlink"/>
            <w:rFonts w:ascii="Times New Roman" w:eastAsia="Times New Roman" w:hAnsi="Times New Roman" w:cs="Times New Roman"/>
            <w:sz w:val="27"/>
            <w:szCs w:val="27"/>
          </w:rPr>
          <w:t>application</w:t>
        </w:r>
      </w:hyperlink>
      <w:r w:rsidR="00DD46EC" w:rsidRPr="004E6911">
        <w:rPr>
          <w:rStyle w:val="Hyperlink"/>
          <w:rFonts w:ascii="Times New Roman" w:eastAsia="Times New Roman" w:hAnsi="Times New Roman" w:cs="Times New Roman"/>
          <w:sz w:val="27"/>
          <w:szCs w:val="27"/>
        </w:rPr>
        <w:t xml:space="preserve"> here</w:t>
      </w:r>
      <w:r w:rsidR="00116072" w:rsidRPr="004E6911">
        <w:rPr>
          <w:rStyle w:val="Hyperlink"/>
          <w:rFonts w:ascii="Times New Roman" w:eastAsia="Times New Roman" w:hAnsi="Times New Roman" w:cs="Times New Roman"/>
          <w:sz w:val="27"/>
          <w:szCs w:val="27"/>
        </w:rPr>
        <w:t>.</w:t>
      </w:r>
      <w:r w:rsidR="173DEFD0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AE3684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We’ll follow up shortly after we receive your completed application</w:t>
      </w:r>
      <w:r w:rsidR="00C967B6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14:paraId="1DC94977" w14:textId="77777777" w:rsidR="008B2E56" w:rsidRPr="004E6911" w:rsidRDefault="008B2E56" w:rsidP="008B2E56">
      <w:pPr>
        <w:pStyle w:val="ListParagraph"/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All promotional materials should clearly state the fundraiser is sponsored by you or your organization with proceeds benefitting Crossroads. For example, an event should </w:t>
      </w:r>
      <w:r w:rsidRPr="0077372E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</w:rPr>
        <w:t>not</w:t>
      </w: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be referred to as a “Crossroads Bake Sale.” Instead, it should be advertised as “ABC Company Bake Sale to Benefit Crossroads.”</w:t>
      </w:r>
    </w:p>
    <w:p w14:paraId="16DFABAA" w14:textId="173F0D1D" w:rsidR="008B2E56" w:rsidRPr="008B2E56" w:rsidRDefault="008B2E56" w:rsidP="008B2E56">
      <w:pPr>
        <w:pStyle w:val="ListParagraph"/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Funds may be received using Crossroads’ website, Facebook, </w:t>
      </w:r>
      <w:proofErr w:type="spellStart"/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Mobile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</w:t>
      </w: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ause</w:t>
      </w:r>
      <w:proofErr w:type="spellEnd"/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 or GoFundMe (we can help you figure out which giving platform</w:t>
      </w:r>
      <w:r w:rsidR="003B271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will be most appropriate for your fundraiser). Checks should be made payable to: Crossroads Rhode Island. </w:t>
      </w:r>
    </w:p>
    <w:p w14:paraId="048FC6DF" w14:textId="06CB15E9" w:rsidR="00CD4123" w:rsidRPr="004E6911" w:rsidRDefault="004E6911" w:rsidP="21D1C184">
      <w:pPr>
        <w:pStyle w:val="ListParagraph"/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Fundraisers will receive a</w:t>
      </w:r>
      <w:r w:rsidR="76D0B94A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2F933A3A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</w:t>
      </w:r>
      <w:r w:rsidR="76D0B94A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etter of </w:t>
      </w:r>
      <w:r w:rsidR="0000159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Support</w:t>
      </w:r>
      <w:r w:rsidR="76D0B94A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from Crossroads Rhode Island </w:t>
      </w: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to help</w:t>
      </w:r>
      <w:r w:rsidR="00AE3684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your event be as successful as possible</w:t>
      </w:r>
      <w:r w:rsidR="00DD46EC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14:paraId="03264615" w14:textId="68E6D1D2" w:rsidR="00CD4123" w:rsidRPr="004E6911" w:rsidRDefault="76D0B94A" w:rsidP="00AE3684">
      <w:pPr>
        <w:pStyle w:val="ListParagraph"/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Cro</w:t>
      </w:r>
      <w:r w:rsidR="00AE3684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ssroads Rhode Island can share a logo to support advertising </w:t>
      </w:r>
      <w:r w:rsidR="008B2E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or other promotional efforts</w:t>
      </w:r>
      <w:r w:rsidR="00AE3684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14:paraId="334D727A" w14:textId="0BF39D8E" w:rsidR="00CD4123" w:rsidRPr="004E6911" w:rsidRDefault="00D71D9A" w:rsidP="21D1C184">
      <w:pPr>
        <w:pStyle w:val="ListParagraph"/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Fundraiser</w:t>
      </w:r>
      <w:r w:rsidR="008B2E5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</w:t>
      </w:r>
      <w:r w:rsidR="536CF646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are responsible for obtaining all relevant permits, lic</w:t>
      </w:r>
      <w:r w:rsidR="00DD46EC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enses, and insurance coverages.</w:t>
      </w:r>
    </w:p>
    <w:p w14:paraId="427BF7A4" w14:textId="5E179C62" w:rsidR="00CD4123" w:rsidRPr="004E6911" w:rsidRDefault="71644E10" w:rsidP="21D1C184">
      <w:pPr>
        <w:pStyle w:val="ListParagraph"/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If your fundraiser involves raffles, drawings, and other games of chance, you </w:t>
      </w:r>
      <w:r w:rsidR="00D71D9A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may</w:t>
      </w: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need to consult federal and state laws governing </w:t>
      </w:r>
      <w:r w:rsidR="06BBDB9E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these activities</w:t>
      </w:r>
      <w:r w:rsidR="00D71D9A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 If p</w:t>
      </w:r>
      <w:r w:rsidR="00DD46EC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ermits and other forms </w:t>
      </w:r>
      <w:r w:rsidR="00D71D9A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are </w:t>
      </w:r>
      <w:r w:rsidR="00DD46EC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needed, </w:t>
      </w:r>
      <w:r w:rsidR="00D71D9A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they</w:t>
      </w:r>
      <w:r w:rsidR="00DD46EC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will be your responsibility to </w:t>
      </w:r>
      <w:r w:rsidR="004E6911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obtain</w:t>
      </w:r>
      <w:r w:rsidR="00DD46EC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</w:p>
    <w:p w14:paraId="124A4498" w14:textId="3C43A30E" w:rsidR="00CD4123" w:rsidRPr="004E6911" w:rsidRDefault="06BBDB9E" w:rsidP="21D1C184">
      <w:pPr>
        <w:pStyle w:val="ListParagraph"/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Crossroads</w:t>
      </w:r>
      <w:r w:rsidR="00DD46EC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Rhode Island</w:t>
      </w: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assumes no legal or financial liability asso</w:t>
      </w:r>
      <w:r w:rsidR="00DD46EC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ciated with </w:t>
      </w:r>
      <w:r w:rsidR="00D71D9A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Host a Fundraiser </w:t>
      </w:r>
      <w:r w:rsidR="00DD46EC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events and activities.</w:t>
      </w:r>
    </w:p>
    <w:p w14:paraId="00119BF7" w14:textId="4DBE5981" w:rsidR="00CD4123" w:rsidRPr="004E6911" w:rsidRDefault="45BE8AC9" w:rsidP="21D1C184">
      <w:pPr>
        <w:pStyle w:val="ListParagraph"/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Crossroads does not pay for advertising or any </w:t>
      </w:r>
      <w:r w:rsidR="00DD46EC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other </w:t>
      </w: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costs associated with </w:t>
      </w:r>
      <w:r w:rsidR="00DD46EC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hosted fundraising.</w:t>
      </w:r>
    </w:p>
    <w:p w14:paraId="65AC62FB" w14:textId="3918C9D8" w:rsidR="00CD4123" w:rsidRPr="004E6911" w:rsidRDefault="777176B9" w:rsidP="21D1C184">
      <w:pPr>
        <w:pStyle w:val="ListParagraph"/>
        <w:numPr>
          <w:ilvl w:val="0"/>
          <w:numId w:val="1"/>
        </w:numPr>
        <w:rPr>
          <w:color w:val="000000" w:themeColor="text1"/>
          <w:sz w:val="27"/>
          <w:szCs w:val="27"/>
        </w:rPr>
      </w:pPr>
      <w:r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No bank accounts or holding accounts of any kind can be esta</w:t>
      </w:r>
      <w:r w:rsidR="00DD46EC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blished under Crossroads' name.</w:t>
      </w:r>
    </w:p>
    <w:p w14:paraId="2C078E63" w14:textId="401B0BD0" w:rsidR="00CD4123" w:rsidRPr="004E6911" w:rsidRDefault="003B271F" w:rsidP="21D1C184">
      <w:pPr>
        <w:pStyle w:val="ListParagraph"/>
        <w:numPr>
          <w:ilvl w:val="0"/>
          <w:numId w:val="1"/>
        </w:numPr>
        <w:rPr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Funds provided will go to support areas within Crossroads with the greatest need, and donors </w:t>
      </w:r>
      <w:r w:rsidR="084D6169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will receive a formal </w:t>
      </w:r>
      <w:r w:rsidR="00DD46EC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acknowledgement</w:t>
      </w:r>
      <w:r w:rsidR="084D6169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letter and </w:t>
      </w:r>
      <w:r w:rsidR="00DD46EC" w:rsidRPr="004E6911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applicable tax receipt.</w:t>
      </w:r>
      <w:bookmarkStart w:id="0" w:name="_GoBack"/>
      <w:bookmarkEnd w:id="0"/>
    </w:p>
    <w:sectPr w:rsidR="00CD4123" w:rsidRPr="004E6911" w:rsidSect="00C967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11BB6"/>
    <w:multiLevelType w:val="hybridMultilevel"/>
    <w:tmpl w:val="16BCA8FE"/>
    <w:lvl w:ilvl="0" w:tplc="77D45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06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A8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05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4D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E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A6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05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0A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50CFF3"/>
    <w:rsid w:val="00001592"/>
    <w:rsid w:val="000BC559"/>
    <w:rsid w:val="00116072"/>
    <w:rsid w:val="0035486D"/>
    <w:rsid w:val="003B271F"/>
    <w:rsid w:val="004E6911"/>
    <w:rsid w:val="00525FA6"/>
    <w:rsid w:val="0077372E"/>
    <w:rsid w:val="008B2E56"/>
    <w:rsid w:val="00AE3684"/>
    <w:rsid w:val="00C729BC"/>
    <w:rsid w:val="00C967B6"/>
    <w:rsid w:val="00CD4123"/>
    <w:rsid w:val="00D71D9A"/>
    <w:rsid w:val="00DD46EC"/>
    <w:rsid w:val="040E18FC"/>
    <w:rsid w:val="04CEB5A8"/>
    <w:rsid w:val="06BBDB9E"/>
    <w:rsid w:val="084D6169"/>
    <w:rsid w:val="09879F4F"/>
    <w:rsid w:val="09CB674E"/>
    <w:rsid w:val="0FF6E0D3"/>
    <w:rsid w:val="104E7AD5"/>
    <w:rsid w:val="1192B134"/>
    <w:rsid w:val="1618E9E7"/>
    <w:rsid w:val="16662257"/>
    <w:rsid w:val="173DEFD0"/>
    <w:rsid w:val="1801F2B8"/>
    <w:rsid w:val="1B418100"/>
    <w:rsid w:val="1DAFFE71"/>
    <w:rsid w:val="2100C790"/>
    <w:rsid w:val="2150CFF3"/>
    <w:rsid w:val="21D1C184"/>
    <w:rsid w:val="229C97F1"/>
    <w:rsid w:val="2AB176C4"/>
    <w:rsid w:val="2C855B1F"/>
    <w:rsid w:val="2CAFBB53"/>
    <w:rsid w:val="2F7DD0C2"/>
    <w:rsid w:val="2F933A3A"/>
    <w:rsid w:val="308A7B18"/>
    <w:rsid w:val="32264B79"/>
    <w:rsid w:val="33566912"/>
    <w:rsid w:val="35D921A6"/>
    <w:rsid w:val="38F15E01"/>
    <w:rsid w:val="38FC8745"/>
    <w:rsid w:val="3910C268"/>
    <w:rsid w:val="39903FFA"/>
    <w:rsid w:val="3A959733"/>
    <w:rsid w:val="3CAE1B6D"/>
    <w:rsid w:val="3E0F1350"/>
    <w:rsid w:val="406BD959"/>
    <w:rsid w:val="4146B412"/>
    <w:rsid w:val="42E28473"/>
    <w:rsid w:val="439B829C"/>
    <w:rsid w:val="44C927CA"/>
    <w:rsid w:val="45BE8AC9"/>
    <w:rsid w:val="4771ED74"/>
    <w:rsid w:val="47E8B494"/>
    <w:rsid w:val="4FC67EDB"/>
    <w:rsid w:val="5217403D"/>
    <w:rsid w:val="536CF646"/>
    <w:rsid w:val="540E1B51"/>
    <w:rsid w:val="5AB36463"/>
    <w:rsid w:val="5C92FCC3"/>
    <w:rsid w:val="5D7A2519"/>
    <w:rsid w:val="5EC7CA9E"/>
    <w:rsid w:val="637A6EC0"/>
    <w:rsid w:val="64418727"/>
    <w:rsid w:val="65F269D3"/>
    <w:rsid w:val="6678F9F1"/>
    <w:rsid w:val="68CCA47F"/>
    <w:rsid w:val="6C6CC5E7"/>
    <w:rsid w:val="6F4CEF04"/>
    <w:rsid w:val="6FF7ACDB"/>
    <w:rsid w:val="706A22E6"/>
    <w:rsid w:val="7140B737"/>
    <w:rsid w:val="71644E10"/>
    <w:rsid w:val="741A83AD"/>
    <w:rsid w:val="7495C586"/>
    <w:rsid w:val="76D0B94A"/>
    <w:rsid w:val="76D58DC8"/>
    <w:rsid w:val="777176B9"/>
    <w:rsid w:val="7DC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CFF3"/>
  <w15:chartTrackingRefBased/>
  <w15:docId w15:val="{AA9BECC8-5C3E-47AD-BAF5-AAE632FB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eJNhomKLEkWXvJgmhzB5ffK3EU3TSBJMmiP_U5x4KF9UNzlSRlpJM1VNQkQ2NkkyMzFBT1EwWFI0OS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wild@crossroadsri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Wild</dc:creator>
  <cp:keywords/>
  <dc:description/>
  <cp:lastModifiedBy>Ric Wild</cp:lastModifiedBy>
  <cp:revision>8</cp:revision>
  <cp:lastPrinted>2022-04-08T13:53:00Z</cp:lastPrinted>
  <dcterms:created xsi:type="dcterms:W3CDTF">2022-03-10T21:48:00Z</dcterms:created>
  <dcterms:modified xsi:type="dcterms:W3CDTF">2022-04-08T16:38:00Z</dcterms:modified>
</cp:coreProperties>
</file>